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37DC28D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E04479">
        <w:rPr>
          <w:rFonts w:eastAsia="Arial Unicode MS" w:cs="Arial"/>
          <w:bCs/>
          <w:sz w:val="24"/>
          <w:lang w:val="sv-FI"/>
        </w:rPr>
        <w:t>5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BE133C" w:rsidRPr="00BE133C">
        <w:rPr>
          <w:rFonts w:eastAsia="Arial Unicode MS" w:cs="Arial"/>
          <w:bCs/>
          <w:sz w:val="24"/>
          <w:lang w:val="sv-FI"/>
        </w:rPr>
        <w:t>S2-2410076</w:t>
      </w:r>
    </w:p>
    <w:p w14:paraId="03EC003B" w14:textId="53B42F4A" w:rsidR="00602CFF" w:rsidRPr="00602CFF" w:rsidRDefault="00E044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Hyderabad</w:t>
      </w:r>
      <w:r w:rsidR="00331CF2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India,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14-18 October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C1FB0B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E1431F">
        <w:rPr>
          <w:rFonts w:ascii="Arial" w:hAnsi="Arial" w:cs="Arial"/>
          <w:b/>
        </w:rPr>
        <w:t>, Google</w:t>
      </w:r>
    </w:p>
    <w:p w14:paraId="235C4A53" w14:textId="0325052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4A4E">
        <w:rPr>
          <w:rFonts w:ascii="Arial" w:hAnsi="Arial" w:cs="Arial"/>
          <w:b/>
        </w:rPr>
        <w:t>Motivation for support of emergency SMS over NAS</w:t>
      </w:r>
    </w:p>
    <w:p w14:paraId="269C27A6" w14:textId="23C799C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FA9C872" w14:textId="33F1C6C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4A4E">
        <w:rPr>
          <w:rFonts w:ascii="Arial" w:hAnsi="Arial" w:cs="Arial"/>
          <w:b/>
        </w:rPr>
        <w:t>30.2</w:t>
      </w:r>
    </w:p>
    <w:p w14:paraId="3F7B9FA5" w14:textId="702C840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24A4E">
        <w:rPr>
          <w:rFonts w:ascii="Arial" w:hAnsi="Arial" w:cs="Arial"/>
          <w:b/>
        </w:rPr>
        <w:t>NA/Rel-19</w:t>
      </w:r>
    </w:p>
    <w:p w14:paraId="04A85BCE" w14:textId="7174494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24A4E">
        <w:rPr>
          <w:rFonts w:ascii="Arial" w:hAnsi="Arial" w:cs="Arial"/>
          <w:i/>
        </w:rPr>
        <w:t xml:space="preserve"> Describes the rationale to support emergency SMS over NAS as TEI19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57D3101B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524A4E">
        <w:rPr>
          <w:noProof/>
          <w:lang w:eastAsia="ko-KR"/>
        </w:rPr>
        <w:t>Background</w:t>
      </w:r>
    </w:p>
    <w:p w14:paraId="27B5D9D4" w14:textId="7F3820A5" w:rsidR="00524A4E" w:rsidRPr="00524A4E" w:rsidRDefault="00524A4E" w:rsidP="00524A4E">
      <w:pPr>
        <w:rPr>
          <w:lang w:eastAsia="ko-KR"/>
        </w:rPr>
      </w:pPr>
      <w:r w:rsidRPr="00524A4E">
        <w:rPr>
          <w:lang w:eastAsia="ko-KR"/>
        </w:rPr>
        <w:t>Service requirements for emergency SMS were defined in clause 10.11 of  3GPP TS 22.101 in Release 18</w:t>
      </w:r>
      <w:r>
        <w:rPr>
          <w:lang w:eastAsia="ko-KR"/>
        </w:rPr>
        <w:t>. These service requirements apply only to SMS over IP (using IMS).</w:t>
      </w:r>
    </w:p>
    <w:p w14:paraId="7BCB3C9D" w14:textId="77777777" w:rsidR="00850080" w:rsidRDefault="00524A4E" w:rsidP="00524A4E">
      <w:pPr>
        <w:rPr>
          <w:lang w:eastAsia="ko-KR"/>
        </w:rPr>
      </w:pPr>
      <w:r w:rsidRPr="00524A4E">
        <w:rPr>
          <w:lang w:eastAsia="ko-KR"/>
        </w:rPr>
        <w:t>SA2 could not agree on a TEI19 WI at SA2#161 since there were two different technical proposals (one from Qualcomm and one from other companies) and SA2 could not find a way forward</w:t>
      </w:r>
      <w:r>
        <w:rPr>
          <w:lang w:eastAsia="ko-KR"/>
        </w:rPr>
        <w:t>. N</w:t>
      </w:r>
      <w:r w:rsidRPr="00524A4E">
        <w:rPr>
          <w:lang w:eastAsia="ko-KR"/>
        </w:rPr>
        <w:t>o study</w:t>
      </w:r>
      <w:r>
        <w:rPr>
          <w:lang w:eastAsia="ko-KR"/>
        </w:rPr>
        <w:t xml:space="preserve"> is</w:t>
      </w:r>
      <w:r w:rsidRPr="00524A4E">
        <w:rPr>
          <w:lang w:eastAsia="ko-KR"/>
        </w:rPr>
        <w:t xml:space="preserve"> allowed according to SA2 rules</w:t>
      </w:r>
      <w:r>
        <w:rPr>
          <w:lang w:eastAsia="ko-KR"/>
        </w:rPr>
        <w:t xml:space="preserve"> to compare these two alternatives. </w:t>
      </w:r>
    </w:p>
    <w:p w14:paraId="6FF31FCF" w14:textId="4A6680A7" w:rsidR="00524A4E" w:rsidRPr="00524A4E" w:rsidRDefault="00850080" w:rsidP="00524A4E">
      <w:pPr>
        <w:rPr>
          <w:lang w:eastAsia="ko-KR"/>
        </w:rPr>
      </w:pPr>
      <w:r>
        <w:rPr>
          <w:lang w:eastAsia="ko-KR"/>
        </w:rPr>
        <w:t xml:space="preserve">From the perspective of the authors, the design for SMS over IP (using IMS) would involve </w:t>
      </w:r>
      <w:r w:rsidR="004F291D">
        <w:rPr>
          <w:lang w:eastAsia="ko-KR"/>
        </w:rPr>
        <w:t xml:space="preserve">new UE impacts and therefore has to be able to support </w:t>
      </w:r>
      <w:r w:rsidR="00EA7B25">
        <w:rPr>
          <w:lang w:eastAsia="ko-KR"/>
        </w:rPr>
        <w:t xml:space="preserve">more advanced needs. </w:t>
      </w:r>
      <w:r w:rsidR="00EA7B25" w:rsidRPr="00EA7B25">
        <w:rPr>
          <w:lang w:eastAsia="ko-KR"/>
        </w:rPr>
        <w:t xml:space="preserve">Deployment of new phones will take </w:t>
      </w:r>
      <w:r w:rsidR="00EA7B25">
        <w:rPr>
          <w:lang w:eastAsia="ko-KR"/>
        </w:rPr>
        <w:t>several</w:t>
      </w:r>
      <w:r w:rsidR="00EA7B25" w:rsidRPr="00EA7B25">
        <w:rPr>
          <w:lang w:eastAsia="ko-KR"/>
        </w:rPr>
        <w:t xml:space="preserve"> years from now. The same time can be used for upgrade of legacy PSAPs. Support of legacy</w:t>
      </w:r>
      <w:r w:rsidR="00EA7B25">
        <w:rPr>
          <w:lang w:eastAsia="ko-KR"/>
        </w:rPr>
        <w:t xml:space="preserve"> emergency</w:t>
      </w:r>
      <w:r w:rsidR="00EA7B25" w:rsidRPr="00EA7B25">
        <w:rPr>
          <w:lang w:eastAsia="ko-KR"/>
        </w:rPr>
        <w:t xml:space="preserve"> SMS can remain in PSAPs but usage will decline as older phones are replaced by new phones.</w:t>
      </w:r>
    </w:p>
    <w:p w14:paraId="7EBD519A" w14:textId="77777777" w:rsidR="00524A4E" w:rsidRDefault="00F2700C" w:rsidP="00524A4E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524A4E">
        <w:rPr>
          <w:lang w:eastAsia="ko-KR"/>
        </w:rPr>
        <w:tab/>
        <w:t>Proposed way forward</w:t>
      </w:r>
    </w:p>
    <w:p w14:paraId="592C7892" w14:textId="77777777" w:rsidR="00524A4E" w:rsidRPr="00524A4E" w:rsidRDefault="00524A4E" w:rsidP="00524A4E">
      <w:pPr>
        <w:rPr>
          <w:lang w:eastAsia="ko-KR"/>
        </w:rPr>
      </w:pPr>
      <w:r w:rsidRPr="00524A4E">
        <w:rPr>
          <w:lang w:eastAsia="ko-KR"/>
        </w:rPr>
        <w:t>For SMS over NAS there is a “template” for support of SMS to emergency number (112, 911) for roaming users that is used for transporting AML using SMS</w:t>
      </w:r>
    </w:p>
    <w:p w14:paraId="1A1A5414" w14:textId="31C96AD2" w:rsidR="00524A4E" w:rsidRPr="00524A4E" w:rsidRDefault="00524A4E" w:rsidP="00524A4E">
      <w:pPr>
        <w:rPr>
          <w:lang w:eastAsia="ko-KR"/>
        </w:rPr>
      </w:pPr>
      <w:r w:rsidRPr="00524A4E">
        <w:rPr>
          <w:lang w:eastAsia="ko-KR"/>
        </w:rPr>
        <w:t xml:space="preserve">The solution is documented in clause 6.4.2 and Annex D.2 of GSMA NG.119: </w:t>
      </w:r>
      <w:hyperlink r:id="rId11" w:history="1">
        <w:r w:rsidRPr="00524A4E">
          <w:rPr>
            <w:rStyle w:val="Hyperlink"/>
            <w:lang w:eastAsia="ko-KR"/>
          </w:rPr>
          <w:t>https://www.gsma.com/newsroom/wp-content/uploads//NG.119-V2.1-2.pdf</w:t>
        </w:r>
      </w:hyperlink>
    </w:p>
    <w:p w14:paraId="20B384F5" w14:textId="026B0C7A" w:rsidR="00850080" w:rsidRDefault="00E1431F" w:rsidP="00524A4E">
      <w:pPr>
        <w:rPr>
          <w:lang w:eastAsia="ko-KR"/>
        </w:rPr>
      </w:pPr>
      <w:r>
        <w:rPr>
          <w:lang w:eastAsia="ko-KR"/>
        </w:rPr>
        <w:pict w14:anchorId="11E276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5pt;height:120.6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743460A6" w14:textId="16B970E5" w:rsidR="00850080" w:rsidRDefault="00850080" w:rsidP="00850080">
      <w:pPr>
        <w:pStyle w:val="TH"/>
        <w:rPr>
          <w:lang w:eastAsia="ko-KR"/>
        </w:rPr>
      </w:pPr>
      <w:r>
        <w:rPr>
          <w:lang w:eastAsia="ko-KR"/>
        </w:rPr>
        <w:t>Figure: Sending AML for roamers (extracted from NG.119)</w:t>
      </w:r>
    </w:p>
    <w:p w14:paraId="7F185156" w14:textId="5EBBE377" w:rsidR="00524A4E" w:rsidRPr="00524A4E" w:rsidRDefault="00524A4E" w:rsidP="00524A4E">
      <w:pPr>
        <w:rPr>
          <w:lang w:eastAsia="ko-KR"/>
        </w:rPr>
      </w:pPr>
      <w:r>
        <w:rPr>
          <w:lang w:eastAsia="ko-KR"/>
        </w:rPr>
        <w:t>The solution is s</w:t>
      </w:r>
      <w:r w:rsidRPr="00524A4E">
        <w:rPr>
          <w:lang w:eastAsia="ko-KR"/>
        </w:rPr>
        <w:t xml:space="preserve">upported in </w:t>
      </w:r>
      <w:r>
        <w:rPr>
          <w:lang w:eastAsia="ko-KR"/>
        </w:rPr>
        <w:t>several existing</w:t>
      </w:r>
      <w:r w:rsidR="00850080">
        <w:rPr>
          <w:lang w:eastAsia="ko-KR"/>
        </w:rPr>
        <w:t xml:space="preserve"> (aka legacy)</w:t>
      </w:r>
      <w:r w:rsidRPr="00524A4E">
        <w:rPr>
          <w:lang w:eastAsia="ko-KR"/>
        </w:rPr>
        <w:t xml:space="preserve"> UEs</w:t>
      </w:r>
      <w:r w:rsidR="00850080">
        <w:rPr>
          <w:lang w:eastAsia="ko-KR"/>
        </w:rPr>
        <w:t xml:space="preserve"> deployed on the field</w:t>
      </w:r>
      <w:r w:rsidRPr="00524A4E">
        <w:rPr>
          <w:lang w:eastAsia="ko-KR"/>
        </w:rPr>
        <w:t xml:space="preserve"> and deployed</w:t>
      </w:r>
      <w:r>
        <w:rPr>
          <w:lang w:eastAsia="ko-KR"/>
        </w:rPr>
        <w:t xml:space="preserve"> in several EU countries</w:t>
      </w:r>
      <w:r w:rsidRPr="00524A4E">
        <w:rPr>
          <w:lang w:eastAsia="ko-KR"/>
        </w:rPr>
        <w:t>.</w:t>
      </w:r>
    </w:p>
    <w:p w14:paraId="62F55AC8" w14:textId="77777777" w:rsidR="00524A4E" w:rsidRPr="00524A4E" w:rsidRDefault="00524A4E" w:rsidP="00524A4E">
      <w:pPr>
        <w:rPr>
          <w:lang w:eastAsia="ko-KR"/>
        </w:rPr>
      </w:pPr>
      <w:r w:rsidRPr="00524A4E">
        <w:rPr>
          <w:lang w:eastAsia="ko-KR"/>
        </w:rPr>
        <w:t>It is based on the principle that the UEs (supporting AML for roamers), SMS client in HLOS will replace the current SMSC address with the visited SMSC address (CC+112/911). Destination number is still unchanged (Transaction Processing TP-Destination-Address=112/911 or local emergency numbers).</w:t>
      </w:r>
    </w:p>
    <w:p w14:paraId="79A8A550" w14:textId="6F416F80" w:rsidR="00524A4E" w:rsidRPr="00524A4E" w:rsidRDefault="00524A4E" w:rsidP="00524A4E">
      <w:pPr>
        <w:rPr>
          <w:lang w:eastAsia="ko-KR"/>
        </w:rPr>
      </w:pPr>
      <w:r w:rsidRPr="00524A4E">
        <w:rPr>
          <w:lang w:eastAsia="ko-KR"/>
        </w:rPr>
        <w:t>The MME</w:t>
      </w:r>
      <w:r>
        <w:rPr>
          <w:lang w:eastAsia="ko-KR"/>
        </w:rPr>
        <w:t xml:space="preserve"> (when SMS in MME is used)</w:t>
      </w:r>
      <w:r w:rsidRPr="00524A4E">
        <w:rPr>
          <w:lang w:eastAsia="ko-KR"/>
        </w:rPr>
        <w:t xml:space="preserve"> or SMSF</w:t>
      </w:r>
      <w:r>
        <w:rPr>
          <w:lang w:eastAsia="ko-KR"/>
        </w:rPr>
        <w:t xml:space="preserve"> (in 5GS) or </w:t>
      </w:r>
      <w:r w:rsidRPr="00524A4E">
        <w:rPr>
          <w:lang w:eastAsia="ko-KR"/>
        </w:rPr>
        <w:t xml:space="preserve">MSC (when using SGs)  in VPLMN will be responsible to route the SMS to the visited SMSC. </w:t>
      </w:r>
      <w:r w:rsidR="00850080">
        <w:rPr>
          <w:lang w:eastAsia="ko-KR"/>
        </w:rPr>
        <w:t xml:space="preserve">In the context of the SA2 TEI19 </w:t>
      </w:r>
      <w:r w:rsidR="00CE0F57">
        <w:rPr>
          <w:lang w:eastAsia="ko-KR"/>
        </w:rPr>
        <w:t xml:space="preserve">we propose the support for emergency SMS in </w:t>
      </w:r>
      <w:r w:rsidR="00CE0F57">
        <w:rPr>
          <w:lang w:eastAsia="ko-KR"/>
        </w:rPr>
        <w:lastRenderedPageBreak/>
        <w:t xml:space="preserve">MME and 5GS using SMSF. </w:t>
      </w:r>
      <w:r w:rsidR="0092397F">
        <w:rPr>
          <w:lang w:eastAsia="ko-KR"/>
        </w:rPr>
        <w:t xml:space="preserve">When/if the same solution can be used for CS (MSC), the possible impacts are out of scope of SA2. </w:t>
      </w:r>
    </w:p>
    <w:p w14:paraId="55DAD52A" w14:textId="436074C1" w:rsidR="00524A4E" w:rsidRPr="00524A4E" w:rsidRDefault="00524A4E" w:rsidP="00524A4E">
      <w:pPr>
        <w:rPr>
          <w:lang w:eastAsia="ko-KR"/>
        </w:rPr>
      </w:pPr>
      <w:r>
        <w:rPr>
          <w:lang w:eastAsia="ko-KR"/>
        </w:rPr>
        <w:t>The s</w:t>
      </w:r>
      <w:r w:rsidRPr="00524A4E">
        <w:rPr>
          <w:lang w:eastAsia="ko-KR"/>
        </w:rPr>
        <w:t>olution</w:t>
      </w:r>
      <w:r>
        <w:rPr>
          <w:lang w:eastAsia="ko-KR"/>
        </w:rPr>
        <w:t xml:space="preserve"> is a low hanging fruit</w:t>
      </w:r>
      <w:r w:rsidRPr="00524A4E">
        <w:rPr>
          <w:lang w:eastAsia="ko-KR"/>
        </w:rPr>
        <w:t xml:space="preserve"> can be documented in 3GPP SA2 specs as TEI19: </w:t>
      </w:r>
    </w:p>
    <w:p w14:paraId="473083B3" w14:textId="40791FC7" w:rsidR="00524A4E" w:rsidRDefault="00524A4E" w:rsidP="00850080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A</w:t>
      </w:r>
      <w:r w:rsidRPr="00524A4E">
        <w:rPr>
          <w:lang w:eastAsia="ko-KR"/>
        </w:rPr>
        <w:t>dd description in TS 23.167</w:t>
      </w:r>
      <w:r>
        <w:rPr>
          <w:lang w:eastAsia="ko-KR"/>
        </w:rPr>
        <w:t xml:space="preserve">, </w:t>
      </w:r>
      <w:r w:rsidRPr="00524A4E">
        <w:rPr>
          <w:lang w:eastAsia="ko-KR"/>
        </w:rPr>
        <w:t>TS 23.221</w:t>
      </w:r>
      <w:r>
        <w:rPr>
          <w:lang w:eastAsia="ko-KR"/>
        </w:rPr>
        <w:t xml:space="preserve"> and TS 23.501</w:t>
      </w:r>
      <w:r w:rsidRPr="00524A4E">
        <w:rPr>
          <w:lang w:eastAsia="ko-KR"/>
        </w:rPr>
        <w:t xml:space="preserve"> for</w:t>
      </w:r>
      <w:r>
        <w:rPr>
          <w:lang w:eastAsia="ko-KR"/>
        </w:rPr>
        <w:t xml:space="preserve"> UE</w:t>
      </w:r>
      <w:r w:rsidRPr="00524A4E">
        <w:rPr>
          <w:lang w:eastAsia="ko-KR"/>
        </w:rPr>
        <w:t xml:space="preserve"> SMS domain selection</w:t>
      </w:r>
    </w:p>
    <w:p w14:paraId="1D93EA82" w14:textId="17C20E62" w:rsidR="00524A4E" w:rsidRDefault="00524A4E" w:rsidP="00850080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Add general description in TS 23.501 (for 5GS), TS 23.272 (for SMS in MME)</w:t>
      </w:r>
    </w:p>
    <w:p w14:paraId="2A62D757" w14:textId="2D7794FF" w:rsidR="00524A4E" w:rsidRPr="00524A4E" w:rsidRDefault="00524A4E" w:rsidP="00850080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Add procedures/signalling flows in TS 23.272 (for SMS in MME) and TS 23.502 (for 5GS)</w:t>
      </w:r>
    </w:p>
    <w:p w14:paraId="537F34D3" w14:textId="4DE9004C" w:rsidR="00524A4E" w:rsidRDefault="00445A8F" w:rsidP="00524A4E">
      <w:pPr>
        <w:rPr>
          <w:lang w:eastAsia="ko-KR"/>
        </w:rPr>
      </w:pPr>
      <w:r>
        <w:rPr>
          <w:lang w:eastAsia="ko-KR"/>
        </w:rPr>
        <w:tab/>
      </w:r>
    </w:p>
    <w:p w14:paraId="61C5FDB3" w14:textId="757D35D4" w:rsidR="00F2700C" w:rsidRDefault="00524A4E" w:rsidP="00524A4E">
      <w:pPr>
        <w:pStyle w:val="Heading1"/>
        <w:rPr>
          <w:lang w:eastAsia="ko-KR"/>
        </w:rPr>
      </w:pPr>
      <w:r>
        <w:rPr>
          <w:lang w:eastAsia="ko-KR"/>
        </w:rPr>
        <w:t xml:space="preserve">3. </w:t>
      </w:r>
      <w:r w:rsidR="00850080">
        <w:rPr>
          <w:lang w:eastAsia="ko-KR"/>
        </w:rPr>
        <w:t>Proposal</w:t>
      </w:r>
    </w:p>
    <w:p w14:paraId="03A2AEE5" w14:textId="3591521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</w:t>
      </w:r>
      <w:r w:rsidR="00850080">
        <w:rPr>
          <w:lang w:eastAsia="ko-KR"/>
        </w:rPr>
        <w:t xml:space="preserve">TEI19 WI in </w:t>
      </w:r>
      <w:r w:rsidR="00534063">
        <w:rPr>
          <w:lang w:eastAsia="ko-KR"/>
        </w:rPr>
        <w:t>S2-24</w:t>
      </w:r>
      <w:r w:rsidR="00534063" w:rsidRPr="00534063">
        <w:rPr>
          <w:lang w:eastAsia="ko-KR"/>
        </w:rPr>
        <w:t>10073</w:t>
      </w:r>
      <w:r w:rsidR="00534063">
        <w:rPr>
          <w:lang w:eastAsia="ko-KR"/>
        </w:rPr>
        <w:t xml:space="preserve"> </w:t>
      </w:r>
      <w:r w:rsidR="00850080">
        <w:rPr>
          <w:lang w:eastAsia="ko-KR"/>
        </w:rPr>
        <w:t xml:space="preserve">and endorse the draft CRs </w:t>
      </w:r>
      <w:r w:rsidR="004F291D">
        <w:rPr>
          <w:lang w:eastAsia="ko-KR"/>
        </w:rPr>
        <w:t xml:space="preserve">as baseline for the work in </w:t>
      </w:r>
      <w:r w:rsidR="004D1751" w:rsidRPr="004D1751">
        <w:rPr>
          <w:lang w:eastAsia="ko-KR"/>
        </w:rPr>
        <w:t>S2-241008</w:t>
      </w:r>
      <w:r w:rsidR="006638FA">
        <w:rPr>
          <w:lang w:eastAsia="ko-KR"/>
        </w:rPr>
        <w:t>5</w:t>
      </w:r>
      <w:r w:rsidR="004F291D">
        <w:rPr>
          <w:lang w:eastAsia="ko-KR"/>
        </w:rPr>
        <w:t>.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BD640" w14:textId="77777777" w:rsidR="00C308B9" w:rsidRDefault="00C308B9">
      <w:r>
        <w:separator/>
      </w:r>
    </w:p>
  </w:endnote>
  <w:endnote w:type="continuationSeparator" w:id="0">
    <w:p w14:paraId="3DB10F6A" w14:textId="77777777" w:rsidR="00C308B9" w:rsidRDefault="00C3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BED07" w14:textId="77777777" w:rsidR="00C308B9" w:rsidRDefault="00C308B9">
      <w:r>
        <w:separator/>
      </w:r>
    </w:p>
  </w:footnote>
  <w:footnote w:type="continuationSeparator" w:id="0">
    <w:p w14:paraId="1C2C5A22" w14:textId="77777777" w:rsidR="00C308B9" w:rsidRDefault="00C30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91A7A"/>
    <w:multiLevelType w:val="hybridMultilevel"/>
    <w:tmpl w:val="B77EEC66"/>
    <w:lvl w:ilvl="0" w:tplc="D736B09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3"/>
  </w:num>
  <w:num w:numId="4" w16cid:durableId="784498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6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875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61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45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751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91D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A4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63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8FA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F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80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97F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33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0F57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58E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31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A7B25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84D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97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3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4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91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newsroom/wp-content/uploads/NG.119-V2.1-2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11</cp:revision>
  <cp:lastPrinted>2017-11-09T01:38:00Z</cp:lastPrinted>
  <dcterms:created xsi:type="dcterms:W3CDTF">2024-10-02T09:26:00Z</dcterms:created>
  <dcterms:modified xsi:type="dcterms:W3CDTF">2024-10-03T18:20:00Z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